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line="360"/>
        <w:jc w:val="left"/>
      </w:pPr>
      <w:r>
        <w:rPr>
          <w:rFonts w:ascii="Times New Roman" w:cs="Times New Roman" w:eastAsia="Times New Roman" w:hAnsi="Times New Roman"/>
          <w:b/>
          <w:bCs/>
          <w:sz w:val="24"/>
          <w:szCs w:val="24"/>
        </w:rPr>
        <w:t xml:space="preserve">CHRONOLOGY — RESPONDENT</w:t>
      </w:r>
    </w:p>
    <w:p>
      <w:pPr>
        <w:spacing w:after="160" w:line="360"/>
        <w:jc w:val="left"/>
      </w:pPr>
      <w:r>
        <w:rPr>
          <w:rFonts w:ascii="Times New Roman" w:cs="Times New Roman" w:eastAsia="Times New Roman" w:hAnsi="Times New Roman"/>
          <w:b w:val="false"/>
          <w:bCs w:val="false"/>
          <w:sz w:val="24"/>
          <w:szCs w:val="24"/>
        </w:rPr>
        <w:t xml:space="preserve">In the Family Court at Reading — Case No: RG26F0100</w:t>
      </w:r>
    </w:p>
    <w:p>
      <w:pPr>
        <w:spacing w:after="160" w:line="360"/>
        <w:jc w:val="left"/>
      </w:pPr>
      <w:r>
        <w:rPr>
          <w:rFonts w:ascii="Times New Roman" w:cs="Times New Roman" w:eastAsia="Times New Roman" w:hAnsi="Times New Roman"/>
          <w:b w:val="false"/>
          <w:bCs w:val="false"/>
          <w:sz w:val="24"/>
          <w:szCs w:val="24"/>
        </w:rPr>
        <w:t xml:space="preserve">Beth Whitlock (Applicant) v Daniel Whitlock (Respondent)</w:t>
      </w:r>
    </w:p>
    <w:p>
      <w:pPr>
        <w:spacing w:after="160" w:line="360"/>
        <w:jc w:val="left"/>
      </w:pPr>
      <w:r>
        <w:rPr>
          <w:rFonts w:ascii="Times New Roman" w:cs="Times New Roman" w:eastAsia="Times New Roman" w:hAnsi="Times New Roman"/>
          <w:b w:val="false"/>
          <w:bCs w:val="false"/>
          <w:sz w:val="24"/>
          <w:szCs w:val="24"/>
        </w:rPr>
        <w:t xml:space="preserve">Occupation order application — Family Law Act 1996, Part IV</w:t>
      </w:r>
    </w:p>
    <w:p>
      <w:pPr>
        <w:spacing w:after="160" w:line="360"/>
        <w:jc w:val="left"/>
      </w:pPr>
      <w:r>
        <w:rPr>
          <w:rFonts w:ascii="Times New Roman" w:cs="Times New Roman" w:eastAsia="Times New Roman" w:hAnsi="Times New Roman"/>
          <w:b w:val="false"/>
          <w:bCs w:val="false"/>
          <w:sz w:val="24"/>
          <w:szCs w:val="24"/>
        </w:rPr>
        <w:t xml:space="preserve">Prepared for the Dispute Resolution Appointment listed for 9 November 2026.</w:t>
      </w:r>
    </w:p>
    <w:p>
      <w:pPr>
        <w:spacing w:after="160" w:line="360"/>
        <w:jc w:val="left"/>
      </w:pPr>
      <w:r>
        <w:rPr>
          <w:rFonts w:ascii="Times New Roman" w:cs="Times New Roman" w:eastAsia="Times New Roman" w:hAnsi="Times New Roman"/>
          <w:b w:val="false"/>
          <w:bCs w:val="false"/>
          <w:sz w:val="24"/>
          <w:szCs w:val="24"/>
        </w:rPr>
        <w:t xml:space="preserve">Where an entry records one party's account, it is attributed in the entry itself. Paragraph references are to the paragraph numbers of the exhibited copy of the Applicant's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bCs/>
                <w:sz w:val="20"/>
                <w:szCs w:val="20"/>
              </w:rPr>
              <w:t xml:space="preserve">Date</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bCs/>
                <w:sz w:val="20"/>
                <w:szCs w:val="20"/>
              </w:rPr>
              <w:t xml:space="preserve">Event</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bCs/>
                <w:sz w:val="20"/>
                <w:szCs w:val="20"/>
              </w:rPr>
              <w:t xml:space="preserve">Source</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3 November 2021</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The Applicant moved out of 12 Orchard Close and has rented since; she states she left because the atmosphere in the house had become unbearable.</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[04-applicant-statement-2026-09-01.docx] para 8; move-out date also confirmed in [00-client-instruction.txt]</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April 2025 to March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The combined mortgage and payslip summary records gross pay of £71,300, net pay of £49,870 and average net monthly pay of £4,156 for this period.</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[03-mortgage-and-income-summary.pdf] page 1</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October 2025 to September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Mortgage payments of £1,412 were made on the 1st of each month on Nationwide account ending 5521 (sole borrower Daniel Whitlock), recording no arrears.</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[03-mortgage-and-income-summary.pdf] page 1</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12 March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Daniel Whitlock was arrested on suspicion of common assault. The Applicant alleges that during a child handover that day he grabbed her arm, that she called the police, and that she remains frightened of him. He states he was arrested after she called the police.</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Arrest: [02-police-nfa-letter-2026-03-19.pdf] page 1; allegation and fear: [04-applicant-statement-2026-09-01.docx] para 11; his account: [00-client-instruction.txt]</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19 March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Thames Valley Police confirmed that no further action would be taken following the arrest of 12 March 2026 and that bail was cancelled (reference 4312/26).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[02-police-nfa-letter-2026-03-19.pdf] page 1; the letter's own date line is not shown on the copy held</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7 July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District Judge Harwood made an order providing that Child A live with the father and Child B with the mother pending further order, directing statements from both parties and position statements, and reserving costs.</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[01-sealed-order-2026-07-07.pdf] page 1 (contents; the order's date line is not shown on the copy held)</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20 August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In WhatsApp messages the Applicant said "I need the house", that Child B needed her own room and that her landlord had given notice, and said "No. I'm applying to the court. You can rent, you earn enough." The Respondent asked "Can we talk about money for a deposit instead?" and said "I can't pay the mortgage and rent."</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[07-whatsapp-export-2026-08-20.txt], messages time-stamped 20/08/2026</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21 August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The Applicant sent a WhatsApp message reading "Whatever. See you in court."</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[07-whatsapp-export-2026-08-20.txt], message time-stamped 21/08/2026 08:10</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22 August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The Respondent recorded in a handwritten note kept in Child A's school bag that he collected Child A at 10:00 "as agreed", that Child A had his swimming kit, and "No issues. Back Sunday 17:00."</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[08-handover-note-photo.jpg]</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1 September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The Applicant's statement in support of the occupation order application is signed and dated 1 September 2026. The order of 7 July 2026 required it to be filed and served by 4pm that day.</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[04-applicant-statement-2026-09-01.docx] para 16 (signature and date); deadline at [01-sealed-order-2026-07-07.pdf] page 1</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25 September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Hallam Lettings' affordability assessment recorded that Daniel Whitlock did not meet its criterion for a two-bedroom flat in the Brookfield catchment (£1,650–£1,850 per month) and that a guarantor would be required.</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[06-rental-affordability-check-2026-09-25.pdf] page 1 (contents; the report's date line is not shown on the copy held)</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29 September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Deadline at 4pm, under the order of 7 July 2026, for the Respondent to file and serve his statement in response.</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[01-sealed-order-2026-07-07.pdf] page 1</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2 October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Kemi Osei wrote following a parents' evening that Child A is settled and happy in class, that his attendance this term is 98%, and that he received the reading certificate "on Friday" (the email does not date the award).</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[05-school-email-2026-10-02.eml], email header dated 2026-10-02</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9 November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Dispute Resolution Appointment listed at the Family Court at Reading at 10.30am (time estimate 1 hour).</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[01-sealed-order-2026-07-07.pdf] page 1</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30 November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The Applicant states she must leave her rented flat by this date because her landlord has served notice. Her message of 20 August 2026 refers to the notice; the 30 November 2026 date appears only in her statement among the documents supplied. The notice itself is not among the documents relied on for this chronology.</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[04-applicant-statement-2026-09-01.docx] para 9; [07-whatsapp-export-2026-08-20.txt], message time-stamped 20/08/2026 19:42</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31 December 2026</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The combined summary records that Daniel Whitlock's current employment contract ends on this date.</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[03-mortgage-and-income-summary.pdf] page 1</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The Applicant's statement records that she earns £1,400 a month from part-time work and cannot afford to rent anything suitable.</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[04-applicant-statement-2026-09-01.docx] para 10</w:t>
            </w:r>
          </w:p>
        </w:tc>
      </w:tr>
    </w:tbl>
    <w:p/>
    <w:p>
      <w:pPr>
        <w:spacing w:after="160" w:line="360"/>
        <w:jc w:val="left"/>
      </w:pPr>
      <w:r>
        <w:rPr>
          <w:rFonts w:ascii="Times New Roman" w:cs="Times New Roman" w:eastAsia="Times New Roman" w:hAnsi="Times New Roman"/>
          <w:b/>
          <w:bCs/>
          <w:sz w:val="24"/>
          <w:szCs w:val="24"/>
        </w:rPr>
        <w:t xml:space="preserve">Entries awaiting a date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bCs/>
                <w:sz w:val="20"/>
                <w:szCs w:val="20"/>
              </w:rPr>
              <w:t xml:space="preserve">Date</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bCs/>
                <w:sz w:val="20"/>
                <w:szCs w:val="20"/>
              </w:rPr>
              <w:t xml:space="preserve">Event</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bCs/>
                <w:sz w:val="20"/>
                <w:szCs w:val="20"/>
              </w:rPr>
              <w:t xml:space="preserve">Source</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⟦TO RESOLVE: date Daniel Whitlock's residence at 12 Orchard Close began — he states 11 years, but no document in the supplied set records a start date⟧</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Daniel Whitlock states he has lived at 12 Orchard Close for 11 years; Child A lives there with him.</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[00-client-instruction.txt]; Child A's home with the father also recorded at [01-sealed-order-2026-07-07.pdf] page 1</w:t>
            </w:r>
          </w:p>
        </w:tc>
      </w:tr>
      <w:tr>
        <w:trPr>
          <w:tblHeader w:val="false"/>
        </w:trPr>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⟦TO RESOLVE: date of issue of the occupation order application — not shown in any supplied document⟧</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The Applicant applied for an occupation order in these proceedings.</w:t>
            </w:r>
          </w:p>
        </w:tc>
        <w:tc>
          <w:tcPr>
            <w:tcBorders>
              <w:top w:val="single" w:color="808080" w:sz="4"/>
              <w:left w:val="single" w:color="808080" w:sz="4"/>
              <w:bottom w:val="single" w:color="808080" w:sz="4"/>
              <w:right w:val="single" w:color="808080" w:sz="4"/>
            </w:tcBorders>
          </w:tcPr>
          <w:p>
            <w:r>
              <w:rPr>
                <w:rFonts w:ascii="Times New Roman" w:cs="Times New Roman" w:eastAsia="Times New Roman" w:hAnsi="Times New Roman"/>
                <w:b w:val="false"/>
                <w:bCs w:val="false"/>
                <w:sz w:val="20"/>
                <w:szCs w:val="20"/>
              </w:rPr>
              <w:t xml:space="preserve">[01-sealed-order-2026-07-07.pdf] page 1 (order made in that application)</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737373"/>
        <w:sz w:val="18"/>
        <w:szCs w:val="18"/>
      </w:rPr>
      <w:t xml:space="preserve">DRAFT — check every line before you sign or file — page </w:t>
    </w:r>
    <w:r>
      <w:rPr>
        <w:rFonts w:ascii="Times New Roman" w:cs="Times New Roman" w:eastAsia="Times New Roman" w:hAnsi="Times New Roman"/>
        <w:color w:val="737373"/>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CHRONOLOGY RESPONDENT</dc:title>
  <dc:creator>EvidenceCanvas</dc:creator>
  <cp:lastModifiedBy>Un-named</cp:lastModifiedBy>
  <cp:revision>1</cp:revision>
  <dcterms:created xsi:type="dcterms:W3CDTF">2026-10-13T13:36:47.125Z</dcterms:created>
  <dcterms:modified xsi:type="dcterms:W3CDTF">2026-10-13T13:36:47.125Z</dcterms:modified>
</cp:coreProperties>
</file>

<file path=docProps/custom.xml><?xml version="1.0" encoding="utf-8"?>
<Properties xmlns="http://schemas.openxmlformats.org/officeDocument/2006/custom-properties" xmlns:vt="http://schemas.openxmlformats.org/officeDocument/2006/docPropsVTypes"/>
</file>